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3D636F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6F1B37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 w:rsidRPr="00D75824">
        <w:rPr>
          <w:shd w:val="clear" w:color="auto" w:fill="FFFFFF"/>
        </w:rPr>
        <w:t>МИГРАТОР МОДЕЛЕЙ ДАННЫХ BI.QUBE</w:t>
      </w:r>
    </w:p>
    <w:p w:rsidR="006F1B37" w:rsidRPr="00943C32" w:rsidRDefault="006F1B37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943C32">
      <w:pPr>
        <w:spacing w:after="160" w:line="259" w:lineRule="auto"/>
        <w:ind w:firstLine="0"/>
        <w:jc w:val="center"/>
      </w:pPr>
    </w:p>
    <w:p w:rsidR="00943C32" w:rsidRDefault="00317AD6" w:rsidP="00943C32">
      <w:pPr>
        <w:spacing w:after="160" w:line="259" w:lineRule="auto"/>
        <w:ind w:firstLine="0"/>
        <w:jc w:val="center"/>
      </w:pPr>
      <w:r w:rsidRPr="00317AD6">
        <w:t>РУКОВОДСТВО ПОЛЬЗОВАТЕЛЯ</w:t>
      </w: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943C32" w:rsidRDefault="00943C32" w:rsidP="003D636F">
      <w:pPr>
        <w:spacing w:after="160" w:line="259" w:lineRule="auto"/>
        <w:ind w:firstLine="0"/>
        <w:jc w:val="center"/>
      </w:pPr>
    </w:p>
    <w:p w:rsidR="00036876" w:rsidRDefault="00943C32" w:rsidP="00036876">
      <w:pPr>
        <w:spacing w:after="160" w:line="259" w:lineRule="auto"/>
        <w:ind w:firstLine="0"/>
        <w:jc w:val="center"/>
      </w:pPr>
      <w:r>
        <w:t>Москва 2025</w:t>
      </w:r>
      <w:r w:rsidR="00036876"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803699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6876" w:rsidRPr="00036876" w:rsidRDefault="00036876" w:rsidP="00036876">
          <w:pPr>
            <w:pStyle w:val="a8"/>
            <w:spacing w:after="240" w:line="24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036876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6F1B37" w:rsidRDefault="00036876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11651" w:history="1">
            <w:r w:rsidR="006F1B37" w:rsidRPr="00063C74">
              <w:rPr>
                <w:rStyle w:val="a9"/>
                <w:noProof/>
              </w:rPr>
              <w:t>1.</w:t>
            </w:r>
            <w:r w:rsidR="006F1B3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F1B37" w:rsidRPr="00063C74">
              <w:rPr>
                <w:rStyle w:val="a9"/>
                <w:noProof/>
              </w:rPr>
              <w:t>ОБЩЕЕ</w:t>
            </w:r>
            <w:r w:rsidR="006F1B37">
              <w:rPr>
                <w:noProof/>
                <w:webHidden/>
              </w:rPr>
              <w:tab/>
            </w:r>
            <w:r w:rsidR="006F1B37">
              <w:rPr>
                <w:noProof/>
                <w:webHidden/>
              </w:rPr>
              <w:fldChar w:fldCharType="begin"/>
            </w:r>
            <w:r w:rsidR="006F1B37">
              <w:rPr>
                <w:noProof/>
                <w:webHidden/>
              </w:rPr>
              <w:instrText xml:space="preserve"> PAGEREF _Toc198211651 \h </w:instrText>
            </w:r>
            <w:r w:rsidR="006F1B37">
              <w:rPr>
                <w:noProof/>
                <w:webHidden/>
              </w:rPr>
            </w:r>
            <w:r w:rsidR="006F1B37">
              <w:rPr>
                <w:noProof/>
                <w:webHidden/>
              </w:rPr>
              <w:fldChar w:fldCharType="separate"/>
            </w:r>
            <w:r w:rsidR="006F1B37">
              <w:rPr>
                <w:noProof/>
                <w:webHidden/>
              </w:rPr>
              <w:t>3</w:t>
            </w:r>
            <w:r w:rsidR="006F1B37"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2" w:history="1">
            <w:r w:rsidRPr="00063C74">
              <w:rPr>
                <w:rStyle w:val="a9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  <w:shd w:val="clear" w:color="auto" w:fill="FFFFFF"/>
              </w:rPr>
              <w:t>Описание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3" w:history="1">
            <w:r w:rsidRPr="00063C74">
              <w:rPr>
                <w:rStyle w:val="a9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</w:rPr>
              <w:t>Синтаксис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4" w:history="1">
            <w:r w:rsidRPr="00063C74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</w:rPr>
              <w:t>Команда export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5" w:history="1">
            <w:r w:rsidRPr="00063C74">
              <w:rPr>
                <w:rStyle w:val="a9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</w:rPr>
              <w:t>Синтаксис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6" w:history="1">
            <w:r w:rsidRPr="00063C74">
              <w:rPr>
                <w:rStyle w:val="a9"/>
                <w:noProof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</w:rPr>
              <w:t>Структура экспортированных файлов в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7" w:history="1">
            <w:r w:rsidRPr="00063C74">
              <w:rPr>
                <w:rStyle w:val="a9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</w:rPr>
              <w:t>Команда import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B37" w:rsidRDefault="006F1B3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8211658" w:history="1">
            <w:r w:rsidRPr="00063C74">
              <w:rPr>
                <w:rStyle w:val="a9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063C74">
              <w:rPr>
                <w:rStyle w:val="a9"/>
                <w:noProof/>
              </w:rPr>
              <w:t>Команда</w:t>
            </w:r>
            <w:r w:rsidRPr="00063C74">
              <w:rPr>
                <w:rStyle w:val="a9"/>
                <w:noProof/>
              </w:rPr>
              <w:t> </w:t>
            </w:r>
            <w:r w:rsidRPr="00063C74">
              <w:rPr>
                <w:rStyle w:val="a9"/>
                <w:noProof/>
              </w:rPr>
              <w:t>import-preview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_Toc198211658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76" w:rsidRDefault="00036876">
          <w:r>
            <w:rPr>
              <w:b/>
              <w:bCs/>
            </w:rPr>
            <w:fldChar w:fldCharType="end"/>
          </w:r>
        </w:p>
      </w:sdtContent>
    </w:sdt>
    <w:p w:rsidR="00036876" w:rsidRDefault="00036876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</w:p>
    <w:p w:rsidR="00943C32" w:rsidRDefault="00943C32" w:rsidP="00943C32">
      <w:pPr>
        <w:spacing w:after="160" w:line="259" w:lineRule="auto"/>
        <w:ind w:firstLine="0"/>
        <w:jc w:val="center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CB0534" w:rsidRDefault="00CB0534" w:rsidP="00DA3CBF">
      <w:pPr>
        <w:pStyle w:val="1"/>
        <w:numPr>
          <w:ilvl w:val="0"/>
          <w:numId w:val="9"/>
        </w:numPr>
        <w:tabs>
          <w:tab w:val="left" w:pos="709"/>
        </w:tabs>
        <w:ind w:left="0" w:firstLine="0"/>
      </w:pPr>
      <w:bookmarkStart w:id="0" w:name="_Toc198211651"/>
      <w:r>
        <w:lastRenderedPageBreak/>
        <w:t>ОБЩЕЕ</w:t>
      </w:r>
      <w:bookmarkEnd w:id="0"/>
    </w:p>
    <w:p w:rsidR="00BA2E50" w:rsidRDefault="00BA2E50" w:rsidP="00803EDE">
      <w:pPr>
        <w:pStyle w:val="3"/>
        <w:numPr>
          <w:ilvl w:val="1"/>
          <w:numId w:val="9"/>
        </w:numPr>
        <w:tabs>
          <w:tab w:val="left" w:pos="1418"/>
        </w:tabs>
        <w:ind w:hanging="11"/>
        <w:rPr>
          <w:shd w:val="clear" w:color="auto" w:fill="FFFFFF"/>
        </w:rPr>
      </w:pPr>
      <w:bookmarkStart w:id="1" w:name="_Toc198211652"/>
      <w:r>
        <w:rPr>
          <w:shd w:val="clear" w:color="auto" w:fill="FFFFFF"/>
        </w:rPr>
        <w:t>Описание</w:t>
      </w:r>
      <w:bookmarkEnd w:id="1"/>
    </w:p>
    <w:p w:rsidR="006F1B37" w:rsidRDefault="006F1B37" w:rsidP="006F1B37">
      <w:proofErr w:type="spellStart"/>
      <w:r w:rsidRPr="00D75824">
        <w:rPr>
          <w:shd w:val="clear" w:color="auto" w:fill="FFFFFF"/>
        </w:rPr>
        <w:t>Мигратор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компонент консольного приложения </w:t>
      </w:r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, осуществляющий возможность экспорта и импорта модели данных для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 xml:space="preserve"> 2.0.</w:t>
      </w:r>
    </w:p>
    <w:p w:rsidR="006F1B37" w:rsidRDefault="006F1B37" w:rsidP="006F1B37">
      <w:proofErr w:type="spellStart"/>
      <w:r>
        <w:rPr>
          <w:shd w:val="clear" w:color="auto" w:fill="FFFFFF"/>
        </w:rPr>
        <w:t>BIQube.Cli</w:t>
      </w:r>
      <w:proofErr w:type="spellEnd"/>
      <w:r>
        <w:rPr>
          <w:shd w:val="clear" w:color="auto" w:fill="FFFFFF"/>
        </w:rPr>
        <w:t xml:space="preserve"> </w:t>
      </w:r>
      <w:r>
        <w:t xml:space="preserve">– </w:t>
      </w:r>
      <w:r>
        <w:rPr>
          <w:shd w:val="clear" w:color="auto" w:fill="FFFFFF"/>
        </w:rPr>
        <w:t>к</w:t>
      </w:r>
      <w:r w:rsidRPr="003D636F">
        <w:t>онсольное приложение</w:t>
      </w:r>
      <w:r>
        <w:t xml:space="preserve"> </w:t>
      </w:r>
      <w:r>
        <w:rPr>
          <w:shd w:val="clear" w:color="auto" w:fill="FFFFFF"/>
        </w:rPr>
        <w:t xml:space="preserve">для </w:t>
      </w:r>
      <w:proofErr w:type="spellStart"/>
      <w:r>
        <w:t>фреймворка</w:t>
      </w:r>
      <w:proofErr w:type="spellEnd"/>
      <w:r>
        <w:t xml:space="preserve"> </w:t>
      </w:r>
      <w:proofErr w:type="spellStart"/>
      <w:r>
        <w:t>BI.Qube</w:t>
      </w:r>
      <w:proofErr w:type="spellEnd"/>
      <w:r>
        <w:t xml:space="preserve"> 2.0, содержащее компонент </w:t>
      </w:r>
      <w:r>
        <w:rPr>
          <w:shd w:val="clear" w:color="auto" w:fill="FFFFFF"/>
        </w:rPr>
        <w:t>«</w:t>
      </w:r>
      <w:proofErr w:type="spellStart"/>
      <w:r w:rsidRPr="00D75824">
        <w:rPr>
          <w:shd w:val="clear" w:color="auto" w:fill="FFFFFF"/>
        </w:rPr>
        <w:t>Мигратор</w:t>
      </w:r>
      <w:proofErr w:type="spellEnd"/>
      <w:r w:rsidRPr="00D75824">
        <w:rPr>
          <w:shd w:val="clear" w:color="auto" w:fill="FFFFFF"/>
        </w:rPr>
        <w:t xml:space="preserve"> моделей данных </w:t>
      </w:r>
      <w:proofErr w:type="spellStart"/>
      <w:r w:rsidRPr="00D75824">
        <w:rPr>
          <w:shd w:val="clear" w:color="auto" w:fill="FFFFFF"/>
        </w:rPr>
        <w:t>BI.Qube</w:t>
      </w:r>
      <w:proofErr w:type="spellEnd"/>
      <w:r>
        <w:rPr>
          <w:shd w:val="clear" w:color="auto" w:fill="FFFFFF"/>
        </w:rPr>
        <w:t>»</w:t>
      </w:r>
      <w:r w:rsidRPr="003D636F">
        <w:t>.</w:t>
      </w:r>
    </w:p>
    <w:p w:rsidR="00BA2E50" w:rsidRPr="00BA2E50" w:rsidRDefault="006F1B37" w:rsidP="006F1B37">
      <w:proofErr w:type="spellStart"/>
      <w:r>
        <w:t>BI.Qube</w:t>
      </w:r>
      <w:proofErr w:type="spellEnd"/>
      <w:r>
        <w:t xml:space="preserve"> 2.0 (далее </w:t>
      </w:r>
      <w:proofErr w:type="spellStart"/>
      <w:r>
        <w:t>BI.Qube</w:t>
      </w:r>
      <w:proofErr w:type="spellEnd"/>
      <w:r>
        <w:t>) – платформа (</w:t>
      </w:r>
      <w:proofErr w:type="spellStart"/>
      <w:r>
        <w:t>фреймворк</w:t>
      </w:r>
      <w:proofErr w:type="spellEnd"/>
      <w:r>
        <w:t>, набор инструментов) для комплексного анализа данных и метаданных начиная от извлечения их на источнике до обогащения в хранилище данных, с организацией эффективного хранения.</w:t>
      </w:r>
    </w:p>
    <w:p w:rsidR="008572AA" w:rsidRPr="008572AA" w:rsidRDefault="008572AA" w:rsidP="00803EDE">
      <w:pPr>
        <w:pStyle w:val="3"/>
        <w:numPr>
          <w:ilvl w:val="1"/>
          <w:numId w:val="9"/>
        </w:numPr>
        <w:tabs>
          <w:tab w:val="left" w:pos="1418"/>
        </w:tabs>
        <w:ind w:hanging="11"/>
      </w:pPr>
      <w:bookmarkStart w:id="2" w:name="_Toc198211653"/>
      <w:r w:rsidRPr="008572AA">
        <w:t>Синтаксис</w:t>
      </w:r>
      <w:bookmarkEnd w:id="2"/>
    </w:p>
    <w:p w:rsidR="00BA2E50" w:rsidRPr="008572AA" w:rsidRDefault="008572AA" w:rsidP="00BA2E50">
      <w:pPr>
        <w:rPr>
          <w:lang w:eastAsia="ru-RU"/>
        </w:rPr>
      </w:pPr>
      <w:r w:rsidRPr="008572AA">
        <w:rPr>
          <w:lang w:eastAsia="ru-RU"/>
        </w:rPr>
        <w:t>Для запуска компонента используется следующий синтаксис: 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7104"/>
      </w:tblGrid>
      <w:tr w:rsidR="00CB0534" w:rsidRPr="008572AA" w:rsidTr="00BA2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CB0534" w:rsidRPr="006F1B37" w:rsidRDefault="006F1B37" w:rsidP="006F1B37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eastAsia="ru-RU"/>
              </w:rPr>
            </w:pPr>
            <w:r>
              <w:rPr>
                <w:b w:val="0"/>
                <w:color w:val="auto"/>
              </w:rPr>
              <w:t>Запуск компонента «</w:t>
            </w:r>
            <w:proofErr w:type="spellStart"/>
            <w:r w:rsidRPr="006F1B37">
              <w:rPr>
                <w:b w:val="0"/>
                <w:color w:val="auto"/>
              </w:rPr>
              <w:t>Мигратор</w:t>
            </w:r>
            <w:proofErr w:type="spellEnd"/>
            <w:r w:rsidRPr="006F1B37">
              <w:rPr>
                <w:b w:val="0"/>
                <w:color w:val="auto"/>
              </w:rPr>
              <w:t xml:space="preserve"> моделей данных </w:t>
            </w:r>
            <w:proofErr w:type="spellStart"/>
            <w:r w:rsidRPr="006F1B37">
              <w:rPr>
                <w:b w:val="0"/>
                <w:color w:val="auto"/>
              </w:rPr>
              <w:t>BI.Qube</w:t>
            </w:r>
            <w:proofErr w:type="spellEnd"/>
            <w:r>
              <w:rPr>
                <w:b w:val="0"/>
                <w:color w:val="auto"/>
              </w:rPr>
              <w:t>»</w:t>
            </w:r>
          </w:p>
        </w:tc>
      </w:tr>
      <w:tr w:rsidR="008572AA" w:rsidRPr="006F1B37" w:rsidTr="00BA2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572AA" w:rsidRPr="008572AA" w:rsidRDefault="009971C7" w:rsidP="009971C7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val="en-US" w:eastAsia="ru-RU"/>
              </w:rPr>
            </w:pPr>
            <w:r w:rsidRPr="009971C7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C:\win-x64&gt;BIQube.Cli transfer </w:t>
            </w:r>
            <w:r w:rsidRPr="009971C7">
              <w:rPr>
                <w:rFonts w:ascii="Courier New" w:eastAsia="Times New Roman" w:hAnsi="Courier New" w:cs="Courier New"/>
                <w:color w:val="0055CC"/>
                <w:sz w:val="20"/>
                <w:szCs w:val="20"/>
                <w:bdr w:val="none" w:sz="0" w:space="0" w:color="auto" w:frame="1"/>
                <w:lang w:val="en-US" w:eastAsia="ru-RU"/>
              </w:rPr>
              <w:t>[option]</w:t>
            </w:r>
          </w:p>
        </w:tc>
      </w:tr>
    </w:tbl>
    <w:p w:rsidR="008572AA" w:rsidRPr="008572AA" w:rsidRDefault="008572AA" w:rsidP="008572AA">
      <w:pPr>
        <w:spacing w:before="120"/>
        <w:ind w:firstLine="0"/>
        <w:rPr>
          <w:lang w:eastAsia="ru-RU"/>
        </w:rPr>
      </w:pPr>
      <w:r w:rsidRPr="008572AA">
        <w:rPr>
          <w:lang w:eastAsia="ru-RU"/>
        </w:rPr>
        <w:t>Посмотреть все параметры компонента (или дополнительную информацию) можно, вызвав параметр --</w:t>
      </w:r>
      <w:proofErr w:type="spellStart"/>
      <w:r w:rsidRPr="008572AA">
        <w:rPr>
          <w:lang w:eastAsia="ru-RU"/>
        </w:rPr>
        <w:t>help</w:t>
      </w:r>
      <w:proofErr w:type="spellEnd"/>
      <w:r w:rsidRPr="008572AA">
        <w:rPr>
          <w:lang w:eastAsia="ru-RU"/>
        </w:rPr>
        <w:t xml:space="preserve"> или -h:</w:t>
      </w:r>
    </w:p>
    <w:p w:rsidR="008572AA" w:rsidRDefault="008572AA" w:rsidP="008572AA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819E9" wp14:editId="788705FD">
            <wp:extent cx="6480175" cy="2270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2025-2-19_15-33-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BF" w:rsidRPr="008572AA" w:rsidRDefault="00DA3CBF" w:rsidP="00DA3CBF">
      <w:pPr>
        <w:pStyle w:val="a6"/>
      </w:pPr>
      <w:r>
        <w:t xml:space="preserve">Рисунок 1. Просмотр параметров компонента </w:t>
      </w:r>
      <w:r w:rsidR="006F1B37">
        <w:t>«</w:t>
      </w:r>
      <w:proofErr w:type="spellStart"/>
      <w:r w:rsidR="006F1B37" w:rsidRPr="006F1B37">
        <w:t>Мигратор</w:t>
      </w:r>
      <w:proofErr w:type="spellEnd"/>
      <w:r w:rsidR="006F1B37" w:rsidRPr="006F1B37">
        <w:t xml:space="preserve"> моделей данных </w:t>
      </w:r>
      <w:proofErr w:type="spellStart"/>
      <w:r w:rsidR="006F1B37" w:rsidRPr="006F1B37">
        <w:t>BI.Qube</w:t>
      </w:r>
      <w:proofErr w:type="spellEnd"/>
      <w:r w:rsidR="006F1B37">
        <w:t>»</w:t>
      </w:r>
    </w:p>
    <w:p w:rsidR="008572AA" w:rsidRPr="008572AA" w:rsidRDefault="008572AA" w:rsidP="008572AA">
      <w:pPr>
        <w:rPr>
          <w:lang w:eastAsia="ru-RU"/>
        </w:rPr>
      </w:pPr>
      <w:r w:rsidRPr="008572AA">
        <w:rPr>
          <w:lang w:eastAsia="ru-RU"/>
        </w:rPr>
        <w:t>В данном компоненте существует возможность выполнения трёх команд: </w:t>
      </w:r>
    </w:p>
    <w:p w:rsidR="008572AA" w:rsidRPr="008572AA" w:rsidRDefault="008572AA" w:rsidP="00CD6DD0">
      <w:pPr>
        <w:pStyle w:val="a3"/>
        <w:numPr>
          <w:ilvl w:val="0"/>
          <w:numId w:val="7"/>
        </w:numPr>
        <w:tabs>
          <w:tab w:val="left" w:pos="1276"/>
        </w:tabs>
        <w:ind w:left="709" w:firstLine="0"/>
        <w:rPr>
          <w:lang w:eastAsia="ru-RU"/>
        </w:rPr>
      </w:pPr>
      <w:proofErr w:type="spellStart"/>
      <w:r w:rsidRPr="008572AA">
        <w:rPr>
          <w:lang w:eastAsia="ru-RU"/>
        </w:rPr>
        <w:t>export</w:t>
      </w:r>
      <w:proofErr w:type="spellEnd"/>
      <w:r w:rsidRPr="008572AA">
        <w:rPr>
          <w:lang w:eastAsia="ru-RU"/>
        </w:rPr>
        <w:t xml:space="preserve"> </w:t>
      </w:r>
      <w:r>
        <w:rPr>
          <w:lang w:eastAsia="ru-RU"/>
        </w:rPr>
        <w:t>–</w:t>
      </w:r>
      <w:r w:rsidRPr="008572AA">
        <w:rPr>
          <w:lang w:eastAsia="ru-RU"/>
        </w:rPr>
        <w:t xml:space="preserve"> экспорт настроечных сущностей </w:t>
      </w:r>
      <w:proofErr w:type="gramStart"/>
      <w:r w:rsidRPr="008572AA">
        <w:rPr>
          <w:lang w:eastAsia="ru-RU"/>
        </w:rPr>
        <w:t>в .</w:t>
      </w:r>
      <w:proofErr w:type="spellStart"/>
      <w:r w:rsidRPr="008572AA">
        <w:rPr>
          <w:lang w:eastAsia="ru-RU"/>
        </w:rPr>
        <w:t>yaml</w:t>
      </w:r>
      <w:proofErr w:type="spellEnd"/>
      <w:proofErr w:type="gramEnd"/>
      <w:r>
        <w:rPr>
          <w:lang w:eastAsia="ru-RU"/>
        </w:rPr>
        <w:t xml:space="preserve"> файл.</w:t>
      </w:r>
    </w:p>
    <w:p w:rsidR="008572AA" w:rsidRPr="008572AA" w:rsidRDefault="008572AA" w:rsidP="00CD6DD0">
      <w:pPr>
        <w:pStyle w:val="a3"/>
        <w:numPr>
          <w:ilvl w:val="0"/>
          <w:numId w:val="7"/>
        </w:numPr>
        <w:tabs>
          <w:tab w:val="left" w:pos="1276"/>
        </w:tabs>
        <w:ind w:left="709" w:firstLine="0"/>
        <w:rPr>
          <w:lang w:eastAsia="ru-RU"/>
        </w:rPr>
      </w:pPr>
      <w:proofErr w:type="spellStart"/>
      <w:r w:rsidRPr="008572AA">
        <w:rPr>
          <w:lang w:eastAsia="ru-RU"/>
        </w:rPr>
        <w:t>import</w:t>
      </w:r>
      <w:proofErr w:type="spellEnd"/>
      <w:r w:rsidRPr="008572AA">
        <w:rPr>
          <w:lang w:eastAsia="ru-RU"/>
        </w:rPr>
        <w:t xml:space="preserve"> </w:t>
      </w:r>
      <w:r>
        <w:rPr>
          <w:lang w:eastAsia="ru-RU"/>
        </w:rPr>
        <w:t>–</w:t>
      </w:r>
      <w:r w:rsidRPr="008572AA">
        <w:rPr>
          <w:lang w:eastAsia="ru-RU"/>
        </w:rPr>
        <w:t xml:space="preserve"> импорт настр</w:t>
      </w:r>
      <w:r>
        <w:rPr>
          <w:lang w:eastAsia="ru-RU"/>
        </w:rPr>
        <w:t xml:space="preserve">оечных сущностей </w:t>
      </w:r>
      <w:proofErr w:type="gramStart"/>
      <w:r>
        <w:rPr>
          <w:lang w:eastAsia="ru-RU"/>
        </w:rPr>
        <w:t>из .</w:t>
      </w:r>
      <w:proofErr w:type="spellStart"/>
      <w:r>
        <w:rPr>
          <w:lang w:eastAsia="ru-RU"/>
        </w:rPr>
        <w:t>yaml</w:t>
      </w:r>
      <w:proofErr w:type="spellEnd"/>
      <w:proofErr w:type="gramEnd"/>
      <w:r>
        <w:rPr>
          <w:lang w:eastAsia="ru-RU"/>
        </w:rPr>
        <w:t xml:space="preserve"> файла.</w:t>
      </w:r>
    </w:p>
    <w:p w:rsidR="008572AA" w:rsidRPr="008572AA" w:rsidRDefault="008572AA" w:rsidP="00CD6DD0">
      <w:pPr>
        <w:pStyle w:val="a3"/>
        <w:numPr>
          <w:ilvl w:val="0"/>
          <w:numId w:val="7"/>
        </w:numPr>
        <w:tabs>
          <w:tab w:val="left" w:pos="1276"/>
        </w:tabs>
        <w:ind w:left="709" w:firstLine="0"/>
        <w:rPr>
          <w:lang w:eastAsia="ru-RU"/>
        </w:rPr>
      </w:pPr>
      <w:proofErr w:type="spellStart"/>
      <w:r w:rsidRPr="008572AA">
        <w:rPr>
          <w:lang w:eastAsia="ru-RU"/>
        </w:rPr>
        <w:t>import-</w:t>
      </w:r>
      <w:r>
        <w:rPr>
          <w:lang w:eastAsia="ru-RU"/>
        </w:rPr>
        <w:t>preview</w:t>
      </w:r>
      <w:proofErr w:type="spellEnd"/>
      <w:r>
        <w:rPr>
          <w:lang w:eastAsia="ru-RU"/>
        </w:rPr>
        <w:t xml:space="preserve"> – </w:t>
      </w:r>
      <w:proofErr w:type="spellStart"/>
      <w:r>
        <w:rPr>
          <w:lang w:eastAsia="ru-RU"/>
        </w:rPr>
        <w:t>предпросмотр</w:t>
      </w:r>
      <w:proofErr w:type="spellEnd"/>
      <w:r>
        <w:rPr>
          <w:lang w:eastAsia="ru-RU"/>
        </w:rPr>
        <w:t xml:space="preserve"> импорта.</w:t>
      </w:r>
    </w:p>
    <w:p w:rsidR="00CB0534" w:rsidRDefault="00CB0534" w:rsidP="00CB0534">
      <w:r>
        <w:lastRenderedPageBreak/>
        <w:t>Данные команды реализованы для пяти компонентов</w:t>
      </w:r>
      <w:r w:rsidR="00BA2E50">
        <w:t xml:space="preserve"> </w:t>
      </w:r>
      <w:proofErr w:type="spellStart"/>
      <w:r w:rsidR="00BA2E50">
        <w:t>ф</w:t>
      </w:r>
      <w:r w:rsidR="00BA2E50" w:rsidRPr="00BA2E50">
        <w:t>реймворк</w:t>
      </w:r>
      <w:r w:rsidR="00BA2E50">
        <w:t>а</w:t>
      </w:r>
      <w:proofErr w:type="spellEnd"/>
      <w:r w:rsidR="00BA2E50" w:rsidRPr="00BA2E50">
        <w:t xml:space="preserve"> </w:t>
      </w:r>
      <w:proofErr w:type="spellStart"/>
      <w:r w:rsidR="00BA2E50" w:rsidRPr="00BA2E50">
        <w:t>BI.Qube</w:t>
      </w:r>
      <w:proofErr w:type="spellEnd"/>
      <w:r w:rsidR="00BA2E50" w:rsidRPr="00BA2E50">
        <w:t xml:space="preserve"> 2.0</w:t>
      </w:r>
      <w:r>
        <w:t xml:space="preserve">: </w:t>
      </w:r>
      <w:proofErr w:type="spellStart"/>
      <w:r>
        <w:rPr>
          <w:rStyle w:val="inline-comment-marker"/>
        </w:rPr>
        <w:t>Common</w:t>
      </w:r>
      <w:proofErr w:type="spellEnd"/>
      <w:r>
        <w:rPr>
          <w:rStyle w:val="inline-comment-marker"/>
        </w:rPr>
        <w:t xml:space="preserve">, </w:t>
      </w:r>
      <w:proofErr w:type="spellStart"/>
      <w:r>
        <w:rPr>
          <w:rStyle w:val="inline-comment-marker"/>
        </w:rPr>
        <w:t>Staging</w:t>
      </w:r>
      <w:proofErr w:type="spellEnd"/>
      <w:r>
        <w:rPr>
          <w:rStyle w:val="inline-comment-marker"/>
        </w:rPr>
        <w:t xml:space="preserve">, </w:t>
      </w:r>
      <w:proofErr w:type="spellStart"/>
      <w:r>
        <w:rPr>
          <w:rStyle w:val="inline-comment-marker"/>
        </w:rPr>
        <w:t>Data</w:t>
      </w:r>
      <w:proofErr w:type="spellEnd"/>
      <w:r>
        <w:rPr>
          <w:rStyle w:val="inline-comment-marker"/>
        </w:rPr>
        <w:t xml:space="preserve"> &amp; </w:t>
      </w:r>
      <w:proofErr w:type="spellStart"/>
      <w:r>
        <w:rPr>
          <w:rStyle w:val="inline-comment-marker"/>
        </w:rPr>
        <w:t>Model</w:t>
      </w:r>
      <w:proofErr w:type="spellEnd"/>
      <w:r>
        <w:rPr>
          <w:rStyle w:val="inline-comment-marker"/>
        </w:rPr>
        <w:t xml:space="preserve">, </w:t>
      </w:r>
      <w:proofErr w:type="spellStart"/>
      <w:r>
        <w:rPr>
          <w:rStyle w:val="inline-comment-marker"/>
        </w:rPr>
        <w:t>Control</w:t>
      </w:r>
      <w:proofErr w:type="spellEnd"/>
      <w:r>
        <w:rPr>
          <w:rStyle w:val="inline-comment-marker"/>
        </w:rPr>
        <w:t xml:space="preserve">, </w:t>
      </w:r>
      <w:proofErr w:type="spellStart"/>
      <w:r>
        <w:rPr>
          <w:rStyle w:val="inline-comment-marker"/>
        </w:rPr>
        <w:t>Cube</w:t>
      </w:r>
      <w:proofErr w:type="spellEnd"/>
      <w:r>
        <w:rPr>
          <w:rStyle w:val="inline-comment-marker"/>
        </w:rPr>
        <w:t>.</w:t>
      </w:r>
    </w:p>
    <w:p w:rsidR="00893C11" w:rsidRDefault="008572AA" w:rsidP="00893C11">
      <w:r>
        <w:t xml:space="preserve">Экспортировать можно все компоненты сразу. Для импортирования данных рекомендуется использовать следующую последовательность: </w:t>
      </w:r>
    </w:p>
    <w:p w:rsidR="00803EDE" w:rsidRDefault="008572AA" w:rsidP="00CD6DD0">
      <w:pPr>
        <w:ind w:firstLine="0"/>
      </w:pPr>
      <w:proofErr w:type="spellStart"/>
      <w:r>
        <w:t>Common</w:t>
      </w:r>
      <w:proofErr w:type="spellEnd"/>
      <w:r w:rsidR="00893C11">
        <w:t> </w:t>
      </w:r>
      <w:r>
        <w:t>→</w:t>
      </w:r>
      <w:r w:rsidR="00893C11">
        <w:t xml:space="preserve"> </w:t>
      </w:r>
      <w:r>
        <w:t>Заполнить идентификационные данные для подключений</w:t>
      </w:r>
      <w:r w:rsidR="00893C11">
        <w:t xml:space="preserve"> → </w:t>
      </w:r>
      <w:proofErr w:type="spellStart"/>
      <w:r w:rsidR="00893C11">
        <w:t>Staging</w:t>
      </w:r>
      <w:proofErr w:type="spellEnd"/>
      <w:r w:rsidR="00893C11">
        <w:t xml:space="preserve"> → </w:t>
      </w:r>
      <w:proofErr w:type="spellStart"/>
      <w:r w:rsidR="00893C11">
        <w:t>Control</w:t>
      </w:r>
      <w:proofErr w:type="spellEnd"/>
      <w:r w:rsidR="00893C11">
        <w:t xml:space="preserve"> → </w:t>
      </w:r>
      <w:proofErr w:type="spellStart"/>
      <w:r w:rsidR="00893C11">
        <w:t>Data</w:t>
      </w:r>
      <w:proofErr w:type="spellEnd"/>
      <w:r w:rsidR="00893C11">
        <w:t> &amp; </w:t>
      </w:r>
      <w:proofErr w:type="spellStart"/>
      <w:r>
        <w:t>Model</w:t>
      </w:r>
      <w:proofErr w:type="spellEnd"/>
      <w:r w:rsidR="00893C11">
        <w:t> </w:t>
      </w:r>
      <w:r>
        <w:t>→</w:t>
      </w:r>
      <w:r w:rsidR="00893C11">
        <w:t xml:space="preserve"> </w:t>
      </w:r>
      <w:proofErr w:type="spellStart"/>
      <w:r>
        <w:t>Cube</w:t>
      </w:r>
      <w:proofErr w:type="spellEnd"/>
      <w:r>
        <w:t>.</w:t>
      </w:r>
      <w:r w:rsidR="00CD6DD0">
        <w:t xml:space="preserve"> </w:t>
      </w:r>
    </w:p>
    <w:p w:rsidR="008572AA" w:rsidRPr="00DA3CBF" w:rsidRDefault="008572AA" w:rsidP="00DA3CBF">
      <w:pPr>
        <w:pStyle w:val="1"/>
        <w:numPr>
          <w:ilvl w:val="0"/>
          <w:numId w:val="10"/>
        </w:numPr>
      </w:pPr>
      <w:bookmarkStart w:id="3" w:name="_Toc198211654"/>
      <w:r w:rsidRPr="00DA3CBF">
        <w:t>Команда export</w:t>
      </w:r>
      <w:bookmarkEnd w:id="3"/>
    </w:p>
    <w:p w:rsidR="008572AA" w:rsidRPr="008572AA" w:rsidRDefault="008572AA" w:rsidP="00BA2E50">
      <w:pPr>
        <w:pStyle w:val="3"/>
        <w:numPr>
          <w:ilvl w:val="1"/>
          <w:numId w:val="10"/>
        </w:numPr>
        <w:tabs>
          <w:tab w:val="left" w:pos="1418"/>
        </w:tabs>
        <w:ind w:left="709" w:firstLine="0"/>
      </w:pPr>
      <w:bookmarkStart w:id="4" w:name="_Toc198211655"/>
      <w:r w:rsidRPr="008572AA">
        <w:t>Синтаксис</w:t>
      </w:r>
      <w:bookmarkEnd w:id="4"/>
    </w:p>
    <w:p w:rsidR="008572AA" w:rsidRDefault="008572AA" w:rsidP="00CB0534">
      <w:pPr>
        <w:rPr>
          <w:lang w:eastAsia="ru-RU"/>
        </w:rPr>
      </w:pPr>
      <w:r w:rsidRPr="008572AA">
        <w:rPr>
          <w:lang w:eastAsia="ru-RU"/>
        </w:rPr>
        <w:t>Для запуска компонента используется следующий синтаксис: 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5737"/>
      </w:tblGrid>
      <w:tr w:rsidR="00BA2E50" w:rsidRPr="008572AA" w:rsidTr="00BA2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BA2E50" w:rsidRPr="00BA2E50" w:rsidRDefault="009971C7" w:rsidP="00BA2E50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val="en-US" w:eastAsia="ru-RU"/>
              </w:rPr>
            </w:pPr>
            <w:r w:rsidRPr="009971C7">
              <w:rPr>
                <w:b w:val="0"/>
                <w:color w:val="auto"/>
              </w:rPr>
              <w:t xml:space="preserve">Запуск команды </w:t>
            </w:r>
            <w:proofErr w:type="spellStart"/>
            <w:r w:rsidRPr="009971C7">
              <w:rPr>
                <w:b w:val="0"/>
                <w:color w:val="auto"/>
              </w:rPr>
              <w:t>export</w:t>
            </w:r>
            <w:proofErr w:type="spellEnd"/>
          </w:p>
        </w:tc>
      </w:tr>
      <w:tr w:rsidR="00BA2E50" w:rsidRPr="006F1B37" w:rsidTr="00BA2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A2E50" w:rsidRPr="008572AA" w:rsidRDefault="009971C7" w:rsidP="009971C7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val="en-US" w:eastAsia="ru-RU"/>
              </w:rPr>
            </w:pPr>
            <w:r w:rsidRPr="009971C7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C:\win-x64&gt;BIQube.Cli transfer export </w:t>
            </w:r>
            <w:r w:rsidRPr="009971C7">
              <w:rPr>
                <w:rFonts w:ascii="Courier New" w:eastAsia="Times New Roman" w:hAnsi="Courier New" w:cs="Courier New"/>
                <w:color w:val="0055CC"/>
                <w:sz w:val="20"/>
                <w:szCs w:val="20"/>
                <w:bdr w:val="none" w:sz="0" w:space="0" w:color="auto" w:frame="1"/>
                <w:lang w:val="en-US" w:eastAsia="ru-RU"/>
              </w:rPr>
              <w:t>[option]</w:t>
            </w:r>
          </w:p>
        </w:tc>
      </w:tr>
    </w:tbl>
    <w:p w:rsidR="008572AA" w:rsidRPr="008572AA" w:rsidRDefault="008572AA" w:rsidP="00BA2E50">
      <w:pPr>
        <w:rPr>
          <w:lang w:eastAsia="ru-RU"/>
        </w:rPr>
      </w:pPr>
      <w:r w:rsidRPr="008572AA">
        <w:rPr>
          <w:lang w:eastAsia="ru-RU"/>
        </w:rPr>
        <w:t>Посмотреть все параметры команды (или дополнительную информацию) можно, вызвав параметр --</w:t>
      </w:r>
      <w:proofErr w:type="spellStart"/>
      <w:r w:rsidRPr="008572AA">
        <w:rPr>
          <w:lang w:eastAsia="ru-RU"/>
        </w:rPr>
        <w:t>help</w:t>
      </w:r>
      <w:proofErr w:type="spellEnd"/>
      <w:r w:rsidRPr="008572AA">
        <w:rPr>
          <w:lang w:eastAsia="ru-RU"/>
        </w:rPr>
        <w:t xml:space="preserve"> или -h перед командой:</w:t>
      </w:r>
    </w:p>
    <w:p w:rsidR="008572AA" w:rsidRDefault="00DA3CBF" w:rsidP="00DA3CBF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EFDAEF9" wp14:editId="152E6E3C">
            <wp:extent cx="6480175" cy="1767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BF" w:rsidRPr="00AF5C65" w:rsidRDefault="00DA3CBF" w:rsidP="00DA3CBF">
      <w:pPr>
        <w:pStyle w:val="a6"/>
      </w:pPr>
      <w:r>
        <w:t xml:space="preserve">Рисунок 2. Просмотр параметров </w:t>
      </w:r>
      <w:r w:rsidR="009971C7">
        <w:t>команды</w:t>
      </w:r>
      <w:r>
        <w:t xml:space="preserve"> </w:t>
      </w:r>
      <w:r w:rsidR="00803EDE">
        <w:rPr>
          <w:lang w:val="en-US"/>
        </w:rPr>
        <w:t>e</w:t>
      </w:r>
      <w:r w:rsidR="009971C7">
        <w:rPr>
          <w:lang w:val="en-US"/>
        </w:rPr>
        <w:t>xport</w:t>
      </w:r>
    </w:p>
    <w:p w:rsidR="008572AA" w:rsidRPr="008572AA" w:rsidRDefault="008572AA" w:rsidP="00BA2E50">
      <w:pPr>
        <w:rPr>
          <w:lang w:eastAsia="ru-RU"/>
        </w:rPr>
      </w:pPr>
      <w:proofErr w:type="spellStart"/>
      <w:r w:rsidRPr="008572AA">
        <w:rPr>
          <w:lang w:eastAsia="ru-RU"/>
        </w:rPr>
        <w:t>Options</w:t>
      </w:r>
      <w:proofErr w:type="spellEnd"/>
      <w:r w:rsidRPr="008572AA">
        <w:rPr>
          <w:lang w:eastAsia="ru-RU"/>
        </w:rPr>
        <w:t xml:space="preserve"> </w:t>
      </w:r>
      <w:r w:rsidR="00DA3CBF">
        <w:rPr>
          <w:lang w:eastAsia="ru-RU"/>
        </w:rPr>
        <w:t>–</w:t>
      </w:r>
      <w:r w:rsidR="00DA3CBF" w:rsidRPr="008572AA">
        <w:rPr>
          <w:lang w:eastAsia="ru-RU"/>
        </w:rPr>
        <w:t xml:space="preserve"> </w:t>
      </w:r>
      <w:r w:rsidRPr="008572AA">
        <w:rPr>
          <w:lang w:eastAsia="ru-RU"/>
        </w:rPr>
        <w:t>параметры для выполнения команды:</w:t>
      </w:r>
    </w:p>
    <w:p w:rsidR="008572AA" w:rsidRPr="00DA3CBF" w:rsidRDefault="008572AA" w:rsidP="00CD6DD0">
      <w:pPr>
        <w:pStyle w:val="a3"/>
        <w:numPr>
          <w:ilvl w:val="0"/>
          <w:numId w:val="11"/>
        </w:numPr>
        <w:tabs>
          <w:tab w:val="left" w:pos="1276"/>
        </w:tabs>
        <w:ind w:left="709" w:firstLine="0"/>
        <w:rPr>
          <w:lang w:val="en-US" w:eastAsia="ru-RU"/>
        </w:rPr>
      </w:pPr>
      <w:r w:rsidRPr="00DA3CBF">
        <w:rPr>
          <w:lang w:val="en-US" w:eastAsia="ru-RU"/>
        </w:rPr>
        <w:t xml:space="preserve">-c, --components &lt;components&gt; </w:t>
      </w:r>
      <w:r w:rsidR="00DA3CBF" w:rsidRPr="00DA3CBF">
        <w:rPr>
          <w:lang w:val="en-US" w:eastAsia="ru-RU"/>
        </w:rPr>
        <w:t>–</w:t>
      </w:r>
      <w:r w:rsidRPr="00DA3CBF">
        <w:rPr>
          <w:lang w:val="en-US" w:eastAsia="ru-RU"/>
        </w:rPr>
        <w:t xml:space="preserve"> </w:t>
      </w:r>
      <w:r w:rsidRPr="008572AA">
        <w:rPr>
          <w:lang w:eastAsia="ru-RU"/>
        </w:rPr>
        <w:t>указывает</w:t>
      </w:r>
      <w:r w:rsidRPr="00DA3CBF">
        <w:rPr>
          <w:lang w:val="en-US" w:eastAsia="ru-RU"/>
        </w:rPr>
        <w:t xml:space="preserve"> </w:t>
      </w:r>
      <w:r w:rsidRPr="008572AA">
        <w:rPr>
          <w:lang w:eastAsia="ru-RU"/>
        </w:rPr>
        <w:t>переносимые</w:t>
      </w:r>
      <w:r w:rsidRPr="00DA3CBF">
        <w:rPr>
          <w:lang w:val="en-US" w:eastAsia="ru-RU"/>
        </w:rPr>
        <w:t xml:space="preserve"> </w:t>
      </w:r>
      <w:r w:rsidRPr="008572AA">
        <w:rPr>
          <w:lang w:eastAsia="ru-RU"/>
        </w:rPr>
        <w:t>компоненты</w:t>
      </w:r>
      <w:r w:rsidRPr="00DA3CBF">
        <w:rPr>
          <w:lang w:val="en-US" w:eastAsia="ru-RU"/>
        </w:rPr>
        <w:t xml:space="preserve">: </w:t>
      </w:r>
      <w:proofErr w:type="spellStart"/>
      <w:r w:rsidRPr="00DA3CBF">
        <w:rPr>
          <w:lang w:val="en-US" w:eastAsia="ru-RU"/>
        </w:rPr>
        <w:t>MetaCommon</w:t>
      </w:r>
      <w:proofErr w:type="spellEnd"/>
      <w:r w:rsidRPr="00DA3CBF">
        <w:rPr>
          <w:lang w:val="en-US" w:eastAsia="ru-RU"/>
        </w:rPr>
        <w:t xml:space="preserve">, </w:t>
      </w:r>
      <w:proofErr w:type="spellStart"/>
      <w:r w:rsidRPr="00DA3CBF">
        <w:rPr>
          <w:lang w:val="en-US" w:eastAsia="ru-RU"/>
        </w:rPr>
        <w:t>MetaStaging</w:t>
      </w:r>
      <w:proofErr w:type="spellEnd"/>
      <w:r w:rsidRPr="00DA3CBF">
        <w:rPr>
          <w:lang w:val="en-US" w:eastAsia="ru-RU"/>
        </w:rPr>
        <w:t xml:space="preserve">, </w:t>
      </w:r>
      <w:proofErr w:type="spellStart"/>
      <w:r w:rsidRPr="00DA3CBF">
        <w:rPr>
          <w:lang w:val="en-US" w:eastAsia="ru-RU"/>
        </w:rPr>
        <w:t>MetaMasterData</w:t>
      </w:r>
      <w:proofErr w:type="spellEnd"/>
      <w:r w:rsidRPr="00DA3CBF">
        <w:rPr>
          <w:lang w:val="en-US" w:eastAsia="ru-RU"/>
        </w:rPr>
        <w:t xml:space="preserve">, </w:t>
      </w:r>
      <w:proofErr w:type="spellStart"/>
      <w:r w:rsidRPr="00DA3CBF">
        <w:rPr>
          <w:lang w:val="en-US" w:eastAsia="ru-RU"/>
        </w:rPr>
        <w:t>MetaControl</w:t>
      </w:r>
      <w:proofErr w:type="spellEnd"/>
      <w:r w:rsidRPr="00DA3CBF">
        <w:rPr>
          <w:lang w:val="en-US" w:eastAsia="ru-RU"/>
        </w:rPr>
        <w:t>.</w:t>
      </w:r>
    </w:p>
    <w:p w:rsidR="008572AA" w:rsidRPr="008572AA" w:rsidRDefault="008572AA" w:rsidP="00CD6DD0">
      <w:pPr>
        <w:pStyle w:val="a3"/>
        <w:numPr>
          <w:ilvl w:val="0"/>
          <w:numId w:val="11"/>
        </w:numPr>
        <w:tabs>
          <w:tab w:val="left" w:pos="1276"/>
        </w:tabs>
        <w:ind w:left="709" w:firstLine="0"/>
        <w:rPr>
          <w:lang w:eastAsia="ru-RU"/>
        </w:rPr>
      </w:pPr>
      <w:r w:rsidRPr="008572AA">
        <w:rPr>
          <w:lang w:eastAsia="ru-RU"/>
        </w:rPr>
        <w:t>-d, --</w:t>
      </w:r>
      <w:proofErr w:type="spellStart"/>
      <w:r w:rsidRPr="008572AA">
        <w:rPr>
          <w:lang w:eastAsia="ru-RU"/>
        </w:rPr>
        <w:t>directory</w:t>
      </w:r>
      <w:proofErr w:type="spellEnd"/>
      <w:r w:rsidRPr="008572AA">
        <w:rPr>
          <w:lang w:eastAsia="ru-RU"/>
        </w:rPr>
        <w:t xml:space="preserve"> &lt;</w:t>
      </w:r>
      <w:proofErr w:type="spellStart"/>
      <w:r w:rsidRPr="008572AA">
        <w:rPr>
          <w:lang w:eastAsia="ru-RU"/>
        </w:rPr>
        <w:t>directory</w:t>
      </w:r>
      <w:proofErr w:type="spellEnd"/>
      <w:r w:rsidRPr="008572AA">
        <w:rPr>
          <w:lang w:eastAsia="ru-RU"/>
        </w:rPr>
        <w:t xml:space="preserve">&gt; </w:t>
      </w:r>
      <w:r w:rsidR="00DA3CBF">
        <w:rPr>
          <w:lang w:eastAsia="ru-RU"/>
        </w:rPr>
        <w:t>–</w:t>
      </w:r>
      <w:r w:rsidRPr="008572AA">
        <w:rPr>
          <w:lang w:eastAsia="ru-RU"/>
        </w:rPr>
        <w:t xml:space="preserve"> путь, в которой будет произведён экспорт файла.</w:t>
      </w:r>
    </w:p>
    <w:p w:rsidR="008572AA" w:rsidRPr="008572AA" w:rsidRDefault="008572AA" w:rsidP="00DA3CBF">
      <w:pPr>
        <w:rPr>
          <w:lang w:eastAsia="ru-RU"/>
        </w:rPr>
      </w:pPr>
      <w:r w:rsidRPr="008572AA">
        <w:rPr>
          <w:lang w:eastAsia="ru-RU"/>
        </w:rPr>
        <w:t xml:space="preserve">При экспорте данных создаётся директория </w:t>
      </w:r>
      <w:proofErr w:type="spellStart"/>
      <w:r w:rsidRPr="008572AA">
        <w:rPr>
          <w:lang w:eastAsia="ru-RU"/>
        </w:rPr>
        <w:t>meta_info</w:t>
      </w:r>
      <w:proofErr w:type="spellEnd"/>
      <w:r w:rsidRPr="008572AA">
        <w:rPr>
          <w:lang w:eastAsia="ru-RU"/>
        </w:rPr>
        <w:t xml:space="preserve">, в которую </w:t>
      </w:r>
      <w:proofErr w:type="gramStart"/>
      <w:r w:rsidRPr="008572AA">
        <w:rPr>
          <w:lang w:eastAsia="ru-RU"/>
        </w:rPr>
        <w:t>записывается .</w:t>
      </w:r>
      <w:proofErr w:type="spellStart"/>
      <w:r w:rsidRPr="008572AA">
        <w:rPr>
          <w:lang w:eastAsia="ru-RU"/>
        </w:rPr>
        <w:t>yaml</w:t>
      </w:r>
      <w:proofErr w:type="spellEnd"/>
      <w:proofErr w:type="gramEnd"/>
      <w:r w:rsidRPr="008572AA">
        <w:rPr>
          <w:lang w:eastAsia="ru-RU"/>
        </w:rPr>
        <w:t xml:space="preserve"> файл, хранящий информацию о последней миграции.</w:t>
      </w:r>
    </w:p>
    <w:p w:rsidR="008572AA" w:rsidRPr="008572AA" w:rsidRDefault="008572AA" w:rsidP="009971C7">
      <w:pPr>
        <w:pStyle w:val="3"/>
        <w:numPr>
          <w:ilvl w:val="1"/>
          <w:numId w:val="10"/>
        </w:numPr>
        <w:tabs>
          <w:tab w:val="left" w:pos="1418"/>
        </w:tabs>
        <w:ind w:left="709" w:firstLine="0"/>
      </w:pPr>
      <w:bookmarkStart w:id="5" w:name="_Toc198211656"/>
      <w:r w:rsidRPr="008572AA">
        <w:t>Структура экспортированных файлов в системе</w:t>
      </w:r>
      <w:bookmarkEnd w:id="5"/>
    </w:p>
    <w:p w:rsidR="008572AA" w:rsidRDefault="008572AA" w:rsidP="00DA3CBF">
      <w:pPr>
        <w:rPr>
          <w:lang w:eastAsia="ru-RU"/>
        </w:rPr>
      </w:pPr>
      <w:r w:rsidRPr="008572AA">
        <w:rPr>
          <w:lang w:eastAsia="ru-RU"/>
        </w:rPr>
        <w:lastRenderedPageBreak/>
        <w:t>На схеме представлен пример структуры записи файлов при экспорте компонентов.</w:t>
      </w:r>
    </w:p>
    <w:p w:rsidR="00DA3CBF" w:rsidRDefault="00DA3CBF" w:rsidP="00DA3CBF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147BD4E" wp14:editId="28361415">
            <wp:extent cx="6480175" cy="3794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EDE" w:rsidRDefault="00DA3CBF" w:rsidP="006F1B37">
      <w:pPr>
        <w:pStyle w:val="a6"/>
        <w:rPr>
          <w:i w:val="0"/>
        </w:rPr>
      </w:pPr>
      <w:r w:rsidRPr="00DA3CBF">
        <w:t>Рисунок</w:t>
      </w:r>
      <w:r>
        <w:t xml:space="preserve"> 3</w:t>
      </w:r>
      <w:r w:rsidRPr="00DA3CBF">
        <w:t xml:space="preserve">. Пример структуры записи файлов при </w:t>
      </w:r>
      <w:r w:rsidR="006F1B37">
        <w:t>экспорте данных</w:t>
      </w:r>
      <w:r>
        <w:t xml:space="preserve"> </w:t>
      </w:r>
      <w:proofErr w:type="spellStart"/>
      <w:r w:rsidRPr="00DA3CBF">
        <w:t>фреймворка</w:t>
      </w:r>
      <w:proofErr w:type="spellEnd"/>
      <w:r w:rsidRPr="00DA3CBF">
        <w:t xml:space="preserve"> </w:t>
      </w:r>
      <w:proofErr w:type="spellStart"/>
      <w:r w:rsidRPr="00DA3CBF">
        <w:t>BI.Qube</w:t>
      </w:r>
      <w:proofErr w:type="spellEnd"/>
      <w:r w:rsidRPr="00DA3CBF">
        <w:t xml:space="preserve"> 2.0</w:t>
      </w:r>
      <w:r w:rsidR="006F1B37">
        <w:t xml:space="preserve"> </w:t>
      </w:r>
    </w:p>
    <w:p w:rsidR="00DA3CBF" w:rsidRDefault="00DA3CBF" w:rsidP="00DA3CBF">
      <w:pPr>
        <w:pStyle w:val="1"/>
        <w:numPr>
          <w:ilvl w:val="0"/>
          <w:numId w:val="10"/>
        </w:numPr>
      </w:pPr>
      <w:bookmarkStart w:id="6" w:name="_Toc198211657"/>
      <w:r w:rsidRPr="00DA3CBF">
        <w:t>Команда import</w:t>
      </w:r>
      <w:bookmarkEnd w:id="6"/>
    </w:p>
    <w:p w:rsidR="009971C7" w:rsidRDefault="009971C7" w:rsidP="009971C7">
      <w:r>
        <w:t>Для запуска команды используется следующий синтаксис: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5737"/>
      </w:tblGrid>
      <w:tr w:rsidR="009971C7" w:rsidRPr="008572AA" w:rsidTr="0041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9971C7" w:rsidRPr="00BA2E50" w:rsidRDefault="009971C7" w:rsidP="004149FE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val="en-US" w:eastAsia="ru-RU"/>
              </w:rPr>
            </w:pPr>
            <w:r w:rsidRPr="009971C7">
              <w:rPr>
                <w:b w:val="0"/>
                <w:color w:val="auto"/>
              </w:rPr>
              <w:t xml:space="preserve">Запуск команды </w:t>
            </w:r>
            <w:proofErr w:type="spellStart"/>
            <w:r w:rsidRPr="009971C7">
              <w:rPr>
                <w:b w:val="0"/>
                <w:color w:val="auto"/>
              </w:rPr>
              <w:t>import</w:t>
            </w:r>
            <w:proofErr w:type="spellEnd"/>
          </w:p>
        </w:tc>
      </w:tr>
      <w:tr w:rsidR="009971C7" w:rsidRPr="006F1B37" w:rsidTr="0041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971C7" w:rsidRPr="008572AA" w:rsidRDefault="009971C7" w:rsidP="009971C7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val="en-US" w:eastAsia="ru-RU"/>
              </w:rPr>
            </w:pPr>
            <w:r w:rsidRPr="009971C7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C:\win-x64&gt;BIQube.Cli transfer import </w:t>
            </w:r>
            <w:r w:rsidRPr="009971C7">
              <w:rPr>
                <w:rFonts w:ascii="Courier New" w:eastAsia="Times New Roman" w:hAnsi="Courier New" w:cs="Courier New"/>
                <w:color w:val="0055CC"/>
                <w:sz w:val="20"/>
                <w:szCs w:val="20"/>
                <w:bdr w:val="none" w:sz="0" w:space="0" w:color="auto" w:frame="1"/>
                <w:lang w:val="en-US" w:eastAsia="ru-RU"/>
              </w:rPr>
              <w:t>[option]</w:t>
            </w:r>
          </w:p>
        </w:tc>
      </w:tr>
    </w:tbl>
    <w:p w:rsidR="009971C7" w:rsidRDefault="009971C7" w:rsidP="009971C7">
      <w:pPr>
        <w:rPr>
          <w:shd w:val="clear" w:color="auto" w:fill="FFFFFF"/>
        </w:rPr>
      </w:pPr>
      <w:r>
        <w:rPr>
          <w:shd w:val="clear" w:color="auto" w:fill="FFFFFF"/>
        </w:rPr>
        <w:t>Посмотреть все параметры команды (или дополнительную информацию) можно, вызвав параметр --</w:t>
      </w:r>
      <w:proofErr w:type="spellStart"/>
      <w:r>
        <w:rPr>
          <w:shd w:val="clear" w:color="auto" w:fill="FFFFFF"/>
        </w:rPr>
        <w:t>help</w:t>
      </w:r>
      <w:proofErr w:type="spellEnd"/>
      <w:r>
        <w:rPr>
          <w:shd w:val="clear" w:color="auto" w:fill="FFFFFF"/>
        </w:rPr>
        <w:t xml:space="preserve"> или -h перед командой:</w:t>
      </w:r>
    </w:p>
    <w:p w:rsidR="009971C7" w:rsidRDefault="009971C7" w:rsidP="009971C7">
      <w:pPr>
        <w:ind w:firstLine="0"/>
      </w:pPr>
      <w:r>
        <w:rPr>
          <w:noProof/>
          <w:lang w:eastAsia="ru-RU"/>
        </w:rPr>
        <w:drawing>
          <wp:inline distT="0" distB="0" distL="0" distR="0" wp14:anchorId="3DAD2CB1" wp14:editId="37984B95">
            <wp:extent cx="6480175" cy="17697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EDE" w:rsidRDefault="00803EDE" w:rsidP="00803EDE">
      <w:pPr>
        <w:pStyle w:val="a6"/>
      </w:pPr>
      <w:r>
        <w:t xml:space="preserve">Рисунок </w:t>
      </w:r>
      <w:r w:rsidRPr="00803EDE">
        <w:t>4</w:t>
      </w:r>
      <w:r>
        <w:t xml:space="preserve">. Просмотр параметров команды </w:t>
      </w:r>
      <w:proofErr w:type="spellStart"/>
      <w:r>
        <w:rPr>
          <w:lang w:val="en-US"/>
        </w:rPr>
        <w:t>i</w:t>
      </w:r>
      <w:r w:rsidRPr="009971C7">
        <w:t>mport</w:t>
      </w:r>
      <w:proofErr w:type="spellEnd"/>
    </w:p>
    <w:p w:rsidR="00803EDE" w:rsidRPr="00803EDE" w:rsidRDefault="00803EDE" w:rsidP="00803EDE">
      <w:pPr>
        <w:rPr>
          <w:lang w:eastAsia="ru-RU"/>
        </w:rPr>
      </w:pPr>
      <w:r w:rsidRPr="00803EDE">
        <w:rPr>
          <w:lang w:eastAsia="ru-RU"/>
        </w:rPr>
        <w:t>Аналогично экспорту содержит параметры:</w:t>
      </w:r>
    </w:p>
    <w:p w:rsidR="00803EDE" w:rsidRPr="00803EDE" w:rsidRDefault="00803EDE" w:rsidP="006F1B37">
      <w:pPr>
        <w:pStyle w:val="a3"/>
        <w:numPr>
          <w:ilvl w:val="0"/>
          <w:numId w:val="13"/>
        </w:numPr>
        <w:tabs>
          <w:tab w:val="left" w:pos="1134"/>
        </w:tabs>
        <w:ind w:left="709" w:firstLine="0"/>
        <w:rPr>
          <w:lang w:val="en-US" w:eastAsia="ru-RU"/>
        </w:rPr>
      </w:pPr>
      <w:r w:rsidRPr="00803EDE">
        <w:rPr>
          <w:lang w:val="en-US" w:eastAsia="ru-RU"/>
        </w:rPr>
        <w:lastRenderedPageBreak/>
        <w:t xml:space="preserve">-c, --components &lt;components&gt; – </w:t>
      </w:r>
      <w:r w:rsidRPr="00803EDE">
        <w:rPr>
          <w:lang w:eastAsia="ru-RU"/>
        </w:rPr>
        <w:t>указывает</w:t>
      </w:r>
      <w:r w:rsidRPr="00803EDE">
        <w:rPr>
          <w:lang w:val="en-US" w:eastAsia="ru-RU"/>
        </w:rPr>
        <w:t xml:space="preserve"> </w:t>
      </w:r>
      <w:r w:rsidRPr="00803EDE">
        <w:rPr>
          <w:lang w:eastAsia="ru-RU"/>
        </w:rPr>
        <w:t>переносимые</w:t>
      </w:r>
      <w:r w:rsidRPr="00803EDE">
        <w:rPr>
          <w:lang w:val="en-US" w:eastAsia="ru-RU"/>
        </w:rPr>
        <w:t xml:space="preserve"> </w:t>
      </w:r>
      <w:r w:rsidRPr="00803EDE">
        <w:rPr>
          <w:lang w:eastAsia="ru-RU"/>
        </w:rPr>
        <w:t>компоненты</w:t>
      </w:r>
      <w:r w:rsidRPr="00803EDE">
        <w:rPr>
          <w:lang w:val="en-US" w:eastAsia="ru-RU"/>
        </w:rPr>
        <w:t xml:space="preserve">: </w:t>
      </w:r>
      <w:proofErr w:type="spellStart"/>
      <w:r w:rsidRPr="00803EDE">
        <w:rPr>
          <w:lang w:val="en-US" w:eastAsia="ru-RU"/>
        </w:rPr>
        <w:t>MetaCommon</w:t>
      </w:r>
      <w:proofErr w:type="spellEnd"/>
      <w:r w:rsidRPr="00803EDE">
        <w:rPr>
          <w:lang w:val="en-US" w:eastAsia="ru-RU"/>
        </w:rPr>
        <w:t xml:space="preserve">, </w:t>
      </w:r>
      <w:proofErr w:type="spellStart"/>
      <w:r w:rsidRPr="00803EDE">
        <w:rPr>
          <w:lang w:val="en-US" w:eastAsia="ru-RU"/>
        </w:rPr>
        <w:t>MetaStaging</w:t>
      </w:r>
      <w:proofErr w:type="spellEnd"/>
      <w:r w:rsidRPr="00803EDE">
        <w:rPr>
          <w:lang w:val="en-US" w:eastAsia="ru-RU"/>
        </w:rPr>
        <w:t xml:space="preserve">, </w:t>
      </w:r>
      <w:proofErr w:type="spellStart"/>
      <w:r w:rsidRPr="00803EDE">
        <w:rPr>
          <w:lang w:val="en-US" w:eastAsia="ru-RU"/>
        </w:rPr>
        <w:t>MetaMasterData</w:t>
      </w:r>
      <w:proofErr w:type="spellEnd"/>
      <w:r w:rsidRPr="00803EDE">
        <w:rPr>
          <w:lang w:val="en-US" w:eastAsia="ru-RU"/>
        </w:rPr>
        <w:t xml:space="preserve">, </w:t>
      </w:r>
      <w:proofErr w:type="spellStart"/>
      <w:r w:rsidRPr="00803EDE">
        <w:rPr>
          <w:lang w:val="en-US" w:eastAsia="ru-RU"/>
        </w:rPr>
        <w:t>MetaControl</w:t>
      </w:r>
      <w:proofErr w:type="spellEnd"/>
      <w:r w:rsidRPr="00803EDE">
        <w:rPr>
          <w:lang w:val="en-US" w:eastAsia="ru-RU"/>
        </w:rPr>
        <w:t>.</w:t>
      </w:r>
    </w:p>
    <w:p w:rsidR="00803EDE" w:rsidRDefault="00803EDE" w:rsidP="006F1B37">
      <w:pPr>
        <w:pStyle w:val="a3"/>
        <w:numPr>
          <w:ilvl w:val="0"/>
          <w:numId w:val="13"/>
        </w:numPr>
        <w:tabs>
          <w:tab w:val="left" w:pos="1134"/>
        </w:tabs>
        <w:spacing w:after="160" w:line="259" w:lineRule="auto"/>
        <w:ind w:left="709" w:firstLine="0"/>
        <w:jc w:val="left"/>
        <w:rPr>
          <w:lang w:eastAsia="ru-RU"/>
        </w:rPr>
      </w:pPr>
      <w:r w:rsidRPr="00803EDE">
        <w:rPr>
          <w:lang w:eastAsia="ru-RU"/>
        </w:rPr>
        <w:t>-d, --</w:t>
      </w:r>
      <w:proofErr w:type="spellStart"/>
      <w:r w:rsidRPr="00803EDE">
        <w:rPr>
          <w:lang w:eastAsia="ru-RU"/>
        </w:rPr>
        <w:t>directory</w:t>
      </w:r>
      <w:proofErr w:type="spellEnd"/>
      <w:r w:rsidRPr="00803EDE">
        <w:rPr>
          <w:lang w:eastAsia="ru-RU"/>
        </w:rPr>
        <w:t xml:space="preserve"> &lt;</w:t>
      </w:r>
      <w:proofErr w:type="spellStart"/>
      <w:r w:rsidRPr="00803EDE">
        <w:rPr>
          <w:lang w:eastAsia="ru-RU"/>
        </w:rPr>
        <w:t>directory</w:t>
      </w:r>
      <w:proofErr w:type="spellEnd"/>
      <w:r w:rsidRPr="00803EDE">
        <w:rPr>
          <w:lang w:eastAsia="ru-RU"/>
        </w:rPr>
        <w:t xml:space="preserve">&gt; </w:t>
      </w:r>
      <w:r>
        <w:rPr>
          <w:lang w:eastAsia="ru-RU"/>
        </w:rPr>
        <w:t>–</w:t>
      </w:r>
      <w:r w:rsidRPr="00803EDE">
        <w:rPr>
          <w:lang w:eastAsia="ru-RU"/>
        </w:rPr>
        <w:t> путь, из которого будет произведён импорт файла.</w:t>
      </w:r>
      <w:r w:rsidR="006F1B37">
        <w:rPr>
          <w:lang w:eastAsia="ru-RU"/>
        </w:rPr>
        <w:t xml:space="preserve"> </w:t>
      </w:r>
    </w:p>
    <w:p w:rsidR="00803EDE" w:rsidRDefault="00803EDE" w:rsidP="00803EDE">
      <w:pPr>
        <w:pStyle w:val="1"/>
        <w:numPr>
          <w:ilvl w:val="0"/>
          <w:numId w:val="10"/>
        </w:numPr>
      </w:pPr>
      <w:bookmarkStart w:id="7" w:name="_Toc198211658"/>
      <w:bookmarkStart w:id="8" w:name="_GoBack"/>
      <w:bookmarkEnd w:id="8"/>
      <w:r>
        <w:t>Команда import-preview</w:t>
      </w:r>
      <w:bookmarkEnd w:id="7"/>
    </w:p>
    <w:p w:rsidR="00803EDE" w:rsidRDefault="00803EDE" w:rsidP="00803EDE">
      <w:r>
        <w:t xml:space="preserve">Данная команда показывает, какие сущности были добавлены/изменены/удалены. Команда является </w:t>
      </w:r>
      <w:proofErr w:type="spellStart"/>
      <w:r>
        <w:t>предпросмотром</w:t>
      </w:r>
      <w:proofErr w:type="spellEnd"/>
      <w:r>
        <w:t xml:space="preserve"> и физически на данные повлиять не может.</w:t>
      </w:r>
    </w:p>
    <w:tbl>
      <w:tblPr>
        <w:tblStyle w:val="-33"/>
        <w:tblW w:w="0" w:type="auto"/>
        <w:jc w:val="center"/>
        <w:tblLook w:val="04A0" w:firstRow="1" w:lastRow="0" w:firstColumn="1" w:lastColumn="0" w:noHBand="0" w:noVBand="1"/>
      </w:tblPr>
      <w:tblGrid>
        <w:gridCol w:w="6698"/>
      </w:tblGrid>
      <w:tr w:rsidR="00803EDE" w:rsidRPr="008572AA" w:rsidTr="0041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:rsidR="00803EDE" w:rsidRPr="00BA2E50" w:rsidRDefault="00803EDE" w:rsidP="004149FE">
            <w:pPr>
              <w:spacing w:line="240" w:lineRule="auto"/>
              <w:ind w:firstLine="0"/>
              <w:jc w:val="left"/>
              <w:rPr>
                <w:rFonts w:ascii="Courier New" w:eastAsia="Times New Roman" w:hAnsi="Courier New" w:cs="Courier New"/>
                <w:b w:val="0"/>
                <w:color w:val="auto"/>
                <w:sz w:val="20"/>
                <w:szCs w:val="20"/>
                <w:lang w:val="en-US" w:eastAsia="ru-RU"/>
              </w:rPr>
            </w:pPr>
            <w:r w:rsidRPr="009971C7">
              <w:rPr>
                <w:b w:val="0"/>
                <w:color w:val="auto"/>
              </w:rPr>
              <w:t xml:space="preserve">Запуск команды </w:t>
            </w:r>
            <w:proofErr w:type="spellStart"/>
            <w:r w:rsidRPr="009971C7">
              <w:rPr>
                <w:b w:val="0"/>
                <w:color w:val="auto"/>
              </w:rPr>
              <w:t>import</w:t>
            </w:r>
            <w:proofErr w:type="spellEnd"/>
          </w:p>
        </w:tc>
      </w:tr>
      <w:tr w:rsidR="00803EDE" w:rsidRPr="006F1B37" w:rsidTr="0041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803EDE" w:rsidRPr="008572AA" w:rsidRDefault="00803EDE" w:rsidP="004149FE">
            <w:pPr>
              <w:shd w:val="clear" w:color="auto" w:fill="FFFFFF"/>
              <w:spacing w:line="300" w:lineRule="atLeast"/>
              <w:ind w:firstLine="0"/>
              <w:jc w:val="left"/>
              <w:rPr>
                <w:rFonts w:ascii="Segoe UI" w:eastAsia="Times New Roman" w:hAnsi="Segoe UI" w:cs="Segoe UI"/>
                <w:color w:val="44546F"/>
                <w:sz w:val="21"/>
                <w:szCs w:val="21"/>
                <w:lang w:val="en-US" w:eastAsia="ru-RU"/>
              </w:rPr>
            </w:pPr>
            <w:r w:rsidRPr="00803EDE">
              <w:rPr>
                <w:rFonts w:ascii="Courier New" w:eastAsia="Times New Roman" w:hAnsi="Courier New" w:cs="Courier New"/>
                <w:color w:val="172B4D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C:\win-x64&gt;BIQube.Cli transfer import-preview </w:t>
            </w:r>
            <w:r w:rsidRPr="00803EDE">
              <w:rPr>
                <w:rFonts w:ascii="Courier New" w:eastAsia="Times New Roman" w:hAnsi="Courier New" w:cs="Courier New"/>
                <w:color w:val="0055CC"/>
                <w:sz w:val="20"/>
                <w:szCs w:val="20"/>
                <w:bdr w:val="none" w:sz="0" w:space="0" w:color="auto" w:frame="1"/>
                <w:lang w:val="en-US" w:eastAsia="ru-RU"/>
              </w:rPr>
              <w:t>[option]</w:t>
            </w:r>
          </w:p>
        </w:tc>
      </w:tr>
    </w:tbl>
    <w:p w:rsidR="00803EDE" w:rsidRDefault="00803EDE" w:rsidP="00803EDE">
      <w:pPr>
        <w:rPr>
          <w:lang w:eastAsia="ru-RU"/>
        </w:rPr>
      </w:pPr>
      <w:r w:rsidRPr="00803EDE">
        <w:rPr>
          <w:lang w:eastAsia="ru-RU"/>
        </w:rPr>
        <w:t>Посмотреть все параметры команды (или дополнительную информацию) можно, вызвав параметр --</w:t>
      </w:r>
      <w:proofErr w:type="spellStart"/>
      <w:r w:rsidRPr="00803EDE">
        <w:rPr>
          <w:lang w:eastAsia="ru-RU"/>
        </w:rPr>
        <w:t>help</w:t>
      </w:r>
      <w:proofErr w:type="spellEnd"/>
      <w:r w:rsidRPr="00803EDE">
        <w:rPr>
          <w:lang w:eastAsia="ru-RU"/>
        </w:rPr>
        <w:t xml:space="preserve"> или -h перед командой:</w:t>
      </w:r>
    </w:p>
    <w:p w:rsidR="00803EDE" w:rsidRPr="00803EDE" w:rsidRDefault="00803EDE" w:rsidP="00803EDE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17805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EDE" w:rsidRPr="00803EDE" w:rsidRDefault="00803EDE" w:rsidP="00803EDE">
      <w:pPr>
        <w:pStyle w:val="a6"/>
      </w:pPr>
      <w:r>
        <w:t xml:space="preserve">Рисунок </w:t>
      </w:r>
      <w:r w:rsidRPr="00803EDE">
        <w:t>5</w:t>
      </w:r>
      <w:r>
        <w:t xml:space="preserve">. Просмотр параметров команды </w:t>
      </w:r>
      <w:r w:rsidRPr="00803EDE">
        <w:rPr>
          <w:lang w:val="en-US"/>
        </w:rPr>
        <w:t>import</w:t>
      </w:r>
      <w:r w:rsidRPr="00803EDE">
        <w:t>-</w:t>
      </w:r>
      <w:r w:rsidRPr="00803EDE">
        <w:rPr>
          <w:lang w:val="en-US"/>
        </w:rPr>
        <w:t>preview</w:t>
      </w:r>
    </w:p>
    <w:sectPr w:rsidR="00803EDE" w:rsidRPr="00803EDE" w:rsidSect="00943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69A"/>
    <w:multiLevelType w:val="hybridMultilevel"/>
    <w:tmpl w:val="DBC01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00649"/>
    <w:multiLevelType w:val="hybridMultilevel"/>
    <w:tmpl w:val="99F82DE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E00C67"/>
    <w:multiLevelType w:val="multilevel"/>
    <w:tmpl w:val="013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04B53"/>
    <w:multiLevelType w:val="hybridMultilevel"/>
    <w:tmpl w:val="EA184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A933F4"/>
    <w:multiLevelType w:val="hybridMultilevel"/>
    <w:tmpl w:val="AD229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D50F06"/>
    <w:multiLevelType w:val="multilevel"/>
    <w:tmpl w:val="1280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1590"/>
    <w:multiLevelType w:val="hybridMultilevel"/>
    <w:tmpl w:val="D5326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8C2D82"/>
    <w:multiLevelType w:val="multilevel"/>
    <w:tmpl w:val="105AC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B446731"/>
    <w:multiLevelType w:val="multilevel"/>
    <w:tmpl w:val="DCCE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23D5918"/>
    <w:multiLevelType w:val="multilevel"/>
    <w:tmpl w:val="5484A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197C39"/>
    <w:multiLevelType w:val="hybridMultilevel"/>
    <w:tmpl w:val="DF44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777A98"/>
    <w:multiLevelType w:val="hybridMultilevel"/>
    <w:tmpl w:val="732A9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A06B09"/>
    <w:multiLevelType w:val="multilevel"/>
    <w:tmpl w:val="1BE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32"/>
    <w:rsid w:val="00036876"/>
    <w:rsid w:val="001F3EFC"/>
    <w:rsid w:val="00317AD6"/>
    <w:rsid w:val="003D636F"/>
    <w:rsid w:val="006F1B37"/>
    <w:rsid w:val="007C67AB"/>
    <w:rsid w:val="00803EDE"/>
    <w:rsid w:val="008572AA"/>
    <w:rsid w:val="00893C11"/>
    <w:rsid w:val="00943C32"/>
    <w:rsid w:val="00954070"/>
    <w:rsid w:val="009971C7"/>
    <w:rsid w:val="00AF5C65"/>
    <w:rsid w:val="00BA2E50"/>
    <w:rsid w:val="00CB0534"/>
    <w:rsid w:val="00CD6DD0"/>
    <w:rsid w:val="00D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8134"/>
  <w15:chartTrackingRefBased/>
  <w15:docId w15:val="{C16CD14C-78DE-4F15-BD1C-3F94F9ED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0534"/>
    <w:pPr>
      <w:keepNext/>
      <w:keepLines/>
      <w:spacing w:before="120" w:after="120" w:line="240" w:lineRule="auto"/>
      <w:ind w:firstLine="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72A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534"/>
    <w:pPr>
      <w:spacing w:before="120" w:after="120" w:line="240" w:lineRule="auto"/>
      <w:ind w:firstLine="0"/>
      <w:jc w:val="left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3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7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53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572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7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2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line-comment-marker">
    <w:name w:val="inline-comment-marker"/>
    <w:basedOn w:val="a0"/>
    <w:rsid w:val="008572AA"/>
  </w:style>
  <w:style w:type="table" w:styleId="a5">
    <w:name w:val="Table Grid"/>
    <w:basedOn w:val="a1"/>
    <w:uiPriority w:val="39"/>
    <w:rsid w:val="0085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0534"/>
    <w:rPr>
      <w:rFonts w:ascii="Times New Roman" w:eastAsiaTheme="majorEastAsia" w:hAnsi="Times New Roman" w:cstheme="majorBidi"/>
      <w:b/>
      <w:caps/>
      <w:sz w:val="32"/>
      <w:szCs w:val="32"/>
    </w:rPr>
  </w:style>
  <w:style w:type="table" w:styleId="-1">
    <w:name w:val="Grid Table 1 Light"/>
    <w:basedOn w:val="a1"/>
    <w:uiPriority w:val="46"/>
    <w:rsid w:val="00CB05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">
    <w:name w:val="List Table 4"/>
    <w:basedOn w:val="a1"/>
    <w:uiPriority w:val="49"/>
    <w:rsid w:val="00CB05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3">
    <w:name w:val="List Table 3 Accent 3"/>
    <w:basedOn w:val="a1"/>
    <w:uiPriority w:val="48"/>
    <w:rsid w:val="00CB05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a6">
    <w:name w:val="подпись под рисунком"/>
    <w:basedOn w:val="a"/>
    <w:link w:val="a7"/>
    <w:qFormat/>
    <w:rsid w:val="00DA3CBF"/>
    <w:pPr>
      <w:ind w:firstLine="0"/>
      <w:jc w:val="center"/>
    </w:pPr>
    <w:rPr>
      <w:i/>
      <w:sz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9971C7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подпись под рисунком Знак"/>
    <w:basedOn w:val="a0"/>
    <w:link w:val="a6"/>
    <w:rsid w:val="00DA3CBF"/>
    <w:rPr>
      <w:rFonts w:ascii="Times New Roman" w:hAnsi="Times New Roman"/>
      <w:i/>
      <w:sz w:val="24"/>
      <w:lang w:eastAsia="ru-RU"/>
    </w:rPr>
  </w:style>
  <w:style w:type="character" w:customStyle="1" w:styleId="token">
    <w:name w:val="token"/>
    <w:basedOn w:val="a0"/>
    <w:rsid w:val="009971C7"/>
  </w:style>
  <w:style w:type="paragraph" w:styleId="a8">
    <w:name w:val="TOC Heading"/>
    <w:basedOn w:val="1"/>
    <w:next w:val="a"/>
    <w:uiPriority w:val="39"/>
    <w:unhideWhenUsed/>
    <w:qFormat/>
    <w:rsid w:val="00036876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36876"/>
    <w:pPr>
      <w:tabs>
        <w:tab w:val="left" w:pos="567"/>
        <w:tab w:val="right" w:leader="dot" w:pos="1019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CD6DD0"/>
    <w:pPr>
      <w:tabs>
        <w:tab w:val="left" w:pos="1276"/>
        <w:tab w:val="right" w:leader="dot" w:pos="10195"/>
      </w:tabs>
      <w:spacing w:after="100"/>
      <w:ind w:left="567" w:firstLine="0"/>
    </w:pPr>
  </w:style>
  <w:style w:type="character" w:styleId="a9">
    <w:name w:val="Hyperlink"/>
    <w:basedOn w:val="a0"/>
    <w:uiPriority w:val="99"/>
    <w:unhideWhenUsed/>
    <w:rsid w:val="00036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258">
          <w:marLeft w:val="0"/>
          <w:marRight w:val="0"/>
          <w:marTop w:val="150"/>
          <w:marBottom w:val="150"/>
          <w:divBdr>
            <w:top w:val="single" w:sz="6" w:space="0" w:color="DCDFE4"/>
            <w:left w:val="single" w:sz="6" w:space="0" w:color="DCDFE4"/>
            <w:bottom w:val="single" w:sz="6" w:space="0" w:color="DCDFE4"/>
            <w:right w:val="single" w:sz="6" w:space="0" w:color="DCDFE4"/>
          </w:divBdr>
          <w:divsChild>
            <w:div w:id="691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646">
          <w:marLeft w:val="0"/>
          <w:marRight w:val="0"/>
          <w:marTop w:val="150"/>
          <w:marBottom w:val="150"/>
          <w:divBdr>
            <w:top w:val="single" w:sz="6" w:space="0" w:color="DCDFE4"/>
            <w:left w:val="single" w:sz="6" w:space="0" w:color="DCDFE4"/>
            <w:bottom w:val="single" w:sz="6" w:space="0" w:color="DCDFE4"/>
            <w:right w:val="single" w:sz="6" w:space="0" w:color="DCDFE4"/>
          </w:divBdr>
          <w:divsChild>
            <w:div w:id="240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927">
          <w:marLeft w:val="0"/>
          <w:marRight w:val="0"/>
          <w:marTop w:val="150"/>
          <w:marBottom w:val="150"/>
          <w:divBdr>
            <w:top w:val="single" w:sz="6" w:space="0" w:color="DCDFE4"/>
            <w:left w:val="single" w:sz="6" w:space="0" w:color="DCDFE4"/>
            <w:bottom w:val="single" w:sz="6" w:space="0" w:color="DCDFE4"/>
            <w:right w:val="single" w:sz="6" w:space="0" w:color="DCDFE4"/>
          </w:divBdr>
          <w:divsChild>
            <w:div w:id="400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517">
          <w:marLeft w:val="0"/>
          <w:marRight w:val="0"/>
          <w:marTop w:val="150"/>
          <w:marBottom w:val="150"/>
          <w:divBdr>
            <w:top w:val="single" w:sz="6" w:space="0" w:color="DCDFE4"/>
            <w:left w:val="single" w:sz="6" w:space="0" w:color="DCDFE4"/>
            <w:bottom w:val="single" w:sz="6" w:space="0" w:color="DCDFE4"/>
            <w:right w:val="single" w:sz="6" w:space="0" w:color="DCDFE4"/>
          </w:divBdr>
          <w:divsChild>
            <w:div w:id="16267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F91A-1146-4756-AAB6-B6120007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9</cp:revision>
  <dcterms:created xsi:type="dcterms:W3CDTF">2025-05-13T06:33:00Z</dcterms:created>
  <dcterms:modified xsi:type="dcterms:W3CDTF">2025-05-15T11:27:00Z</dcterms:modified>
</cp:coreProperties>
</file>